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7BF5" w14:textId="697E2A2F" w:rsidR="00D26926" w:rsidRDefault="00D26926" w:rsidP="006850ED">
      <w:pPr>
        <w:ind w:left="567"/>
        <w:rPr>
          <w:b/>
          <w:sz w:val="28"/>
          <w:szCs w:val="28"/>
        </w:rPr>
      </w:pPr>
      <w:bookmarkStart w:id="0" w:name="_GoBack"/>
      <w:bookmarkEnd w:id="0"/>
      <w:r w:rsidRPr="00A01EBF">
        <w:rPr>
          <w:b/>
          <w:sz w:val="28"/>
          <w:szCs w:val="28"/>
        </w:rPr>
        <w:t>Nabór 202</w:t>
      </w:r>
      <w:r w:rsidR="00AF7AB6">
        <w:rPr>
          <w:b/>
          <w:sz w:val="28"/>
          <w:szCs w:val="28"/>
        </w:rPr>
        <w:t>4</w:t>
      </w:r>
      <w:r w:rsidR="001E656C">
        <w:rPr>
          <w:b/>
          <w:sz w:val="28"/>
          <w:szCs w:val="28"/>
        </w:rPr>
        <w:t xml:space="preserve"> – rok akademicki 2024/25</w:t>
      </w:r>
    </w:p>
    <w:tbl>
      <w:tblPr>
        <w:tblStyle w:val="Tabela-Siatka"/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977"/>
        <w:gridCol w:w="3539"/>
        <w:gridCol w:w="2693"/>
      </w:tblGrid>
      <w:tr w:rsidR="00031D00" w:rsidRPr="00EE722F" w14:paraId="57A6CF00" w14:textId="6C36B6B7" w:rsidTr="00355092">
        <w:trPr>
          <w:trHeight w:val="253"/>
          <w:jc w:val="center"/>
        </w:trPr>
        <w:tc>
          <w:tcPr>
            <w:tcW w:w="4106" w:type="dxa"/>
          </w:tcPr>
          <w:p w14:paraId="5F8029BD" w14:textId="77777777" w:rsidR="00031D00" w:rsidRPr="00EE722F" w:rsidRDefault="00031D00" w:rsidP="00652EC6">
            <w:pPr>
              <w:tabs>
                <w:tab w:val="left" w:pos="2730"/>
              </w:tabs>
            </w:pPr>
            <w:r w:rsidRPr="00EE722F">
              <w:t>Zajęcia</w:t>
            </w:r>
          </w:p>
        </w:tc>
        <w:tc>
          <w:tcPr>
            <w:tcW w:w="1843" w:type="dxa"/>
          </w:tcPr>
          <w:p w14:paraId="2A1C9B33" w14:textId="55D8EBEA" w:rsidR="00031D00" w:rsidRPr="00EE722F" w:rsidRDefault="006850ED" w:rsidP="008A6504">
            <w:r>
              <w:t>Ilość godzin/punkty</w:t>
            </w:r>
          </w:p>
        </w:tc>
        <w:tc>
          <w:tcPr>
            <w:tcW w:w="2977" w:type="dxa"/>
          </w:tcPr>
          <w:p w14:paraId="52CE194A" w14:textId="3D34B550" w:rsidR="00031D00" w:rsidRPr="00EE722F" w:rsidRDefault="00031D00" w:rsidP="008A6504">
            <w:r w:rsidRPr="00EE722F">
              <w:t>Prowadząca/y</w:t>
            </w:r>
          </w:p>
        </w:tc>
        <w:tc>
          <w:tcPr>
            <w:tcW w:w="3539" w:type="dxa"/>
          </w:tcPr>
          <w:p w14:paraId="47AD1FB9" w14:textId="77777777" w:rsidR="00031D00" w:rsidRPr="00EE722F" w:rsidRDefault="00031D00" w:rsidP="008A6504">
            <w:r w:rsidRPr="00EE722F">
              <w:t>Data realizacji (miesiące)</w:t>
            </w:r>
          </w:p>
        </w:tc>
        <w:tc>
          <w:tcPr>
            <w:tcW w:w="2693" w:type="dxa"/>
          </w:tcPr>
          <w:p w14:paraId="0A0C8CDC" w14:textId="2248DBF4" w:rsidR="00031D00" w:rsidRPr="00EE722F" w:rsidRDefault="00031D00" w:rsidP="008A6504">
            <w:r>
              <w:t>sala</w:t>
            </w:r>
          </w:p>
        </w:tc>
      </w:tr>
      <w:tr w:rsidR="001E656C" w:rsidRPr="00EE722F" w14:paraId="68EBF1B1" w14:textId="1E84897F" w:rsidTr="00355092">
        <w:trPr>
          <w:jc w:val="center"/>
        </w:trPr>
        <w:tc>
          <w:tcPr>
            <w:tcW w:w="4106" w:type="dxa"/>
          </w:tcPr>
          <w:p w14:paraId="35602830" w14:textId="77777777" w:rsidR="001E656C" w:rsidRPr="00B85E94" w:rsidRDefault="001E656C" w:rsidP="008A6504">
            <w:pPr>
              <w:rPr>
                <w:color w:val="385623" w:themeColor="accent6" w:themeShade="80"/>
              </w:rPr>
            </w:pPr>
            <w:r w:rsidRPr="00B85E94">
              <w:rPr>
                <w:color w:val="385623" w:themeColor="accent6" w:themeShade="80"/>
              </w:rPr>
              <w:t>Architektura informacji: narzędzia wyszukiwania zasobów naukowych i dydaktycznych/20 godzin/2 ECTS</w:t>
            </w:r>
          </w:p>
        </w:tc>
        <w:tc>
          <w:tcPr>
            <w:tcW w:w="1843" w:type="dxa"/>
          </w:tcPr>
          <w:p w14:paraId="4EE08F6F" w14:textId="34E04CCC" w:rsidR="001E656C" w:rsidRPr="00B85E94" w:rsidRDefault="001E656C" w:rsidP="008A6504">
            <w:pPr>
              <w:rPr>
                <w:color w:val="385623" w:themeColor="accent6" w:themeShade="80"/>
              </w:rPr>
            </w:pPr>
            <w:r w:rsidRPr="00B85E94">
              <w:rPr>
                <w:color w:val="385623" w:themeColor="accent6" w:themeShade="80"/>
              </w:rPr>
              <w:t>20h/2ECTS</w:t>
            </w:r>
          </w:p>
        </w:tc>
        <w:tc>
          <w:tcPr>
            <w:tcW w:w="2977" w:type="dxa"/>
          </w:tcPr>
          <w:p w14:paraId="44F29693" w14:textId="267AC4E7" w:rsidR="001E656C" w:rsidRPr="00B85E94" w:rsidRDefault="001E656C" w:rsidP="003531D0">
            <w:pPr>
              <w:jc w:val="center"/>
              <w:rPr>
                <w:color w:val="385623" w:themeColor="accent6" w:themeShade="80"/>
              </w:rPr>
            </w:pPr>
            <w:r w:rsidRPr="00B85E94">
              <w:rPr>
                <w:color w:val="385623" w:themeColor="accent6" w:themeShade="80"/>
              </w:rPr>
              <w:t>dr Natalia Pamuła-Cieślak</w:t>
            </w:r>
          </w:p>
          <w:p w14:paraId="298756C7" w14:textId="77777777" w:rsidR="001E656C" w:rsidRPr="00B85E94" w:rsidRDefault="001E656C" w:rsidP="008A6504">
            <w:pPr>
              <w:rPr>
                <w:color w:val="385623" w:themeColor="accent6" w:themeShade="80"/>
              </w:rPr>
            </w:pPr>
          </w:p>
          <w:p w14:paraId="4818CDCF" w14:textId="77777777" w:rsidR="001E656C" w:rsidRPr="00B85E94" w:rsidRDefault="001E656C" w:rsidP="008A6504">
            <w:pPr>
              <w:rPr>
                <w:color w:val="385623" w:themeColor="accent6" w:themeShade="80"/>
              </w:rPr>
            </w:pPr>
          </w:p>
        </w:tc>
        <w:tc>
          <w:tcPr>
            <w:tcW w:w="6232" w:type="dxa"/>
            <w:gridSpan w:val="2"/>
            <w:vAlign w:val="center"/>
          </w:tcPr>
          <w:p w14:paraId="5D9BA21B" w14:textId="5B4D6F71" w:rsidR="001E656C" w:rsidRPr="00B85E94" w:rsidRDefault="001E656C" w:rsidP="00BB55D3">
            <w:pPr>
              <w:jc w:val="right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zajęcia zre</w:t>
            </w:r>
            <w:r w:rsidR="00474240">
              <w:rPr>
                <w:color w:val="385623" w:themeColor="accent6" w:themeShade="80"/>
              </w:rPr>
              <w:t>a</w:t>
            </w:r>
            <w:r>
              <w:rPr>
                <w:color w:val="385623" w:themeColor="accent6" w:themeShade="80"/>
              </w:rPr>
              <w:t>lizowane</w:t>
            </w:r>
          </w:p>
        </w:tc>
      </w:tr>
      <w:tr w:rsidR="00031D00" w:rsidRPr="00EE722F" w14:paraId="1E4FA736" w14:textId="36A6BEE6" w:rsidTr="00355092">
        <w:trPr>
          <w:trHeight w:val="344"/>
          <w:jc w:val="center"/>
        </w:trPr>
        <w:tc>
          <w:tcPr>
            <w:tcW w:w="4106" w:type="dxa"/>
          </w:tcPr>
          <w:p w14:paraId="3EA400D9" w14:textId="77777777" w:rsidR="00031D00" w:rsidRPr="00B85E94" w:rsidRDefault="00031D00" w:rsidP="008A6504">
            <w:r w:rsidRPr="00B85E94">
              <w:t>Mentoring promotorski</w:t>
            </w:r>
          </w:p>
          <w:p w14:paraId="34C14DBD" w14:textId="77777777" w:rsidR="00031D00" w:rsidRPr="00B85E94" w:rsidRDefault="00031D00" w:rsidP="008A6504"/>
        </w:tc>
        <w:tc>
          <w:tcPr>
            <w:tcW w:w="1843" w:type="dxa"/>
          </w:tcPr>
          <w:p w14:paraId="3ECF4786" w14:textId="79BA133E" w:rsidR="00031D00" w:rsidRPr="00B85E94" w:rsidRDefault="00355092" w:rsidP="008A6504">
            <w:r>
              <w:t>60h/4ECTS/rok</w:t>
            </w:r>
          </w:p>
        </w:tc>
        <w:tc>
          <w:tcPr>
            <w:tcW w:w="2977" w:type="dxa"/>
          </w:tcPr>
          <w:p w14:paraId="76D01B61" w14:textId="75435061" w:rsidR="00031D00" w:rsidRPr="00B85E94" w:rsidRDefault="00351062" w:rsidP="003531D0">
            <w:pPr>
              <w:jc w:val="center"/>
            </w:pPr>
            <w:r w:rsidRPr="00B85E94">
              <w:t>promotorzy</w:t>
            </w:r>
          </w:p>
        </w:tc>
        <w:tc>
          <w:tcPr>
            <w:tcW w:w="3539" w:type="dxa"/>
          </w:tcPr>
          <w:p w14:paraId="28B762A2" w14:textId="71818C5A" w:rsidR="00031D00" w:rsidRPr="00B85E94" w:rsidRDefault="00B85E94" w:rsidP="008A6504">
            <w:r>
              <w:t>indywidualnie</w:t>
            </w:r>
          </w:p>
        </w:tc>
        <w:tc>
          <w:tcPr>
            <w:tcW w:w="2693" w:type="dxa"/>
          </w:tcPr>
          <w:p w14:paraId="35F65645" w14:textId="482600CB" w:rsidR="00031D00" w:rsidRPr="00B85E94" w:rsidRDefault="00031D00" w:rsidP="00BB55D3">
            <w:pPr>
              <w:jc w:val="right"/>
            </w:pPr>
          </w:p>
        </w:tc>
      </w:tr>
      <w:tr w:rsidR="00031D00" w:rsidRPr="00EE722F" w14:paraId="35FE3D16" w14:textId="4658714E" w:rsidTr="00355092">
        <w:trPr>
          <w:jc w:val="center"/>
        </w:trPr>
        <w:tc>
          <w:tcPr>
            <w:tcW w:w="4106" w:type="dxa"/>
          </w:tcPr>
          <w:p w14:paraId="16911C9A" w14:textId="77777777" w:rsidR="00031D00" w:rsidRDefault="00031D00" w:rsidP="00652EC6">
            <w:pPr>
              <w:jc w:val="right"/>
            </w:pPr>
            <w:r w:rsidRPr="003531D0">
              <w:t>Warsztaty pisania tekstów naukowych</w:t>
            </w:r>
          </w:p>
          <w:p w14:paraId="70CE8B98" w14:textId="26E411F1" w:rsidR="006850ED" w:rsidRPr="003531D0" w:rsidRDefault="006850ED" w:rsidP="00652EC6">
            <w:pPr>
              <w:jc w:val="right"/>
            </w:pPr>
          </w:p>
        </w:tc>
        <w:tc>
          <w:tcPr>
            <w:tcW w:w="1843" w:type="dxa"/>
          </w:tcPr>
          <w:p w14:paraId="2A9D949A" w14:textId="2620E4A9" w:rsidR="00031D00" w:rsidRPr="003531D0" w:rsidRDefault="00031D00" w:rsidP="00BE100F">
            <w:r w:rsidRPr="003531D0">
              <w:t>20h/2ECTS</w:t>
            </w:r>
          </w:p>
        </w:tc>
        <w:tc>
          <w:tcPr>
            <w:tcW w:w="2977" w:type="dxa"/>
          </w:tcPr>
          <w:p w14:paraId="3ECE4346" w14:textId="1FEDBC1D" w:rsidR="00031D00" w:rsidRPr="003531D0" w:rsidRDefault="001E656C" w:rsidP="005A0D6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659CE" wp14:editId="47BC62C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164465</wp:posOffset>
                      </wp:positionV>
                      <wp:extent cx="527685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2D2C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2.95pt" to="42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39" w:type="dxa"/>
          </w:tcPr>
          <w:p w14:paraId="7ED11421" w14:textId="19EC7D4C" w:rsidR="00031D00" w:rsidRPr="003531D0" w:rsidRDefault="00031D00" w:rsidP="009E532F">
            <w:pPr>
              <w:ind w:hanging="101"/>
              <w:jc w:val="both"/>
            </w:pPr>
          </w:p>
        </w:tc>
        <w:tc>
          <w:tcPr>
            <w:tcW w:w="2693" w:type="dxa"/>
          </w:tcPr>
          <w:p w14:paraId="49FF87D0" w14:textId="74F94582" w:rsidR="00031D00" w:rsidRPr="003531D0" w:rsidRDefault="00031D00" w:rsidP="00BB55D3">
            <w:pPr>
              <w:ind w:left="-248" w:firstLine="147"/>
              <w:jc w:val="right"/>
            </w:pPr>
          </w:p>
        </w:tc>
      </w:tr>
      <w:tr w:rsidR="00031D00" w:rsidRPr="00EE722F" w14:paraId="37BEB2C8" w14:textId="6B0A2587" w:rsidTr="00355092">
        <w:trPr>
          <w:jc w:val="center"/>
        </w:trPr>
        <w:tc>
          <w:tcPr>
            <w:tcW w:w="4106" w:type="dxa"/>
          </w:tcPr>
          <w:p w14:paraId="6D4F3428" w14:textId="03A8EEC4" w:rsidR="00031D00" w:rsidRPr="003531D0" w:rsidRDefault="00031D00" w:rsidP="006850ED">
            <w:pPr>
              <w:jc w:val="right"/>
            </w:pPr>
            <w:r w:rsidRPr="003531D0">
              <w:t>Warsztaty przygotowywania aplikacji grantowych</w:t>
            </w:r>
          </w:p>
        </w:tc>
        <w:tc>
          <w:tcPr>
            <w:tcW w:w="1843" w:type="dxa"/>
          </w:tcPr>
          <w:p w14:paraId="0277B3CF" w14:textId="640F0106" w:rsidR="00031D00" w:rsidRPr="003531D0" w:rsidRDefault="00031D00" w:rsidP="00BE100F">
            <w:r w:rsidRPr="003531D0">
              <w:t>15h/2ECTS</w:t>
            </w:r>
          </w:p>
        </w:tc>
        <w:tc>
          <w:tcPr>
            <w:tcW w:w="2977" w:type="dxa"/>
          </w:tcPr>
          <w:p w14:paraId="1290CF41" w14:textId="7A5AA4F8" w:rsidR="00031D00" w:rsidRPr="003531D0" w:rsidRDefault="00031D00" w:rsidP="003531D0">
            <w:pPr>
              <w:jc w:val="center"/>
            </w:pPr>
            <w:r w:rsidRPr="003531D0">
              <w:t>Prof. dr hab. Dominik Antonowicz</w:t>
            </w:r>
          </w:p>
        </w:tc>
        <w:tc>
          <w:tcPr>
            <w:tcW w:w="3539" w:type="dxa"/>
          </w:tcPr>
          <w:p w14:paraId="5E86C2FB" w14:textId="77777777" w:rsidR="000D19B6" w:rsidRDefault="000D19B6" w:rsidP="00A72622">
            <w:pPr>
              <w:jc w:val="right"/>
            </w:pPr>
          </w:p>
          <w:p w14:paraId="586BB9AB" w14:textId="1A7CCE3D" w:rsidR="001E656C" w:rsidRPr="003531D0" w:rsidRDefault="001E656C" w:rsidP="00A72622">
            <w:pPr>
              <w:jc w:val="right"/>
            </w:pPr>
            <w:r>
              <w:t>w terminie 26 - 30 maja 2025, w godzinach popołudniowych</w:t>
            </w:r>
          </w:p>
        </w:tc>
        <w:tc>
          <w:tcPr>
            <w:tcW w:w="2693" w:type="dxa"/>
          </w:tcPr>
          <w:p w14:paraId="16AA80F2" w14:textId="77777777" w:rsidR="009E532F" w:rsidRDefault="009E532F" w:rsidP="00BB55D3">
            <w:pPr>
              <w:jc w:val="right"/>
            </w:pPr>
          </w:p>
          <w:p w14:paraId="7F4EAC9E" w14:textId="07ED11D8" w:rsidR="001E656C" w:rsidRPr="003531D0" w:rsidRDefault="001E656C" w:rsidP="00BB55D3">
            <w:pPr>
              <w:jc w:val="right"/>
            </w:pPr>
            <w:r>
              <w:t>miejsce do ustalenia z prowadzącym</w:t>
            </w:r>
          </w:p>
        </w:tc>
      </w:tr>
      <w:tr w:rsidR="00031D00" w:rsidRPr="00EE722F" w14:paraId="4DE5AFA4" w14:textId="08411DEA" w:rsidTr="00355092">
        <w:trPr>
          <w:trHeight w:val="554"/>
          <w:jc w:val="center"/>
        </w:trPr>
        <w:tc>
          <w:tcPr>
            <w:tcW w:w="4106" w:type="dxa"/>
          </w:tcPr>
          <w:p w14:paraId="29DD7E72" w14:textId="1595A788" w:rsidR="00031D00" w:rsidRPr="006850ED" w:rsidRDefault="00031D00" w:rsidP="00652EC6">
            <w:pPr>
              <w:jc w:val="right"/>
              <w:rPr>
                <w:szCs w:val="24"/>
              </w:rPr>
            </w:pPr>
            <w:r w:rsidRPr="006850ED">
              <w:rPr>
                <w:szCs w:val="24"/>
              </w:rPr>
              <w:t>Laboratorium dydaktyczne</w:t>
            </w:r>
          </w:p>
        </w:tc>
        <w:tc>
          <w:tcPr>
            <w:tcW w:w="1843" w:type="dxa"/>
          </w:tcPr>
          <w:p w14:paraId="558C09BA" w14:textId="1667EAB5" w:rsidR="00031D00" w:rsidRPr="003531D0" w:rsidRDefault="00031D00" w:rsidP="00BE100F">
            <w:pPr>
              <w:rPr>
                <w:szCs w:val="24"/>
              </w:rPr>
            </w:pPr>
            <w:r w:rsidRPr="003531D0">
              <w:rPr>
                <w:szCs w:val="24"/>
              </w:rPr>
              <w:t>15h/2ECTS</w:t>
            </w:r>
          </w:p>
        </w:tc>
        <w:tc>
          <w:tcPr>
            <w:tcW w:w="2977" w:type="dxa"/>
          </w:tcPr>
          <w:tbl>
            <w:tblPr>
              <w:tblW w:w="1199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3"/>
              <w:gridCol w:w="4638"/>
              <w:gridCol w:w="4638"/>
            </w:tblGrid>
            <w:tr w:rsidR="003531D0" w:rsidRPr="003531D0" w14:paraId="337DB4F1" w14:textId="77777777" w:rsidTr="009E532F">
              <w:trPr>
                <w:tblCellSpacing w:w="15" w:type="dxa"/>
              </w:trPr>
              <w:tc>
                <w:tcPr>
                  <w:tcW w:w="2678" w:type="dxa"/>
                  <w:vAlign w:val="center"/>
                </w:tcPr>
                <w:p w14:paraId="589E24E6" w14:textId="20760583" w:rsidR="009E532F" w:rsidRPr="003531D0" w:rsidRDefault="009E532F" w:rsidP="003531D0">
                  <w:pPr>
                    <w:jc w:val="center"/>
                    <w:rPr>
                      <w:sz w:val="20"/>
                      <w:szCs w:val="20"/>
                    </w:rPr>
                  </w:pPr>
                  <w:r w:rsidRPr="003531D0">
                    <w:rPr>
                      <w:sz w:val="20"/>
                      <w:szCs w:val="20"/>
                    </w:rPr>
                    <w:t>prof. dr hab.  Maciej Wróblewski</w:t>
                  </w:r>
                </w:p>
              </w:tc>
              <w:tc>
                <w:tcPr>
                  <w:tcW w:w="4608" w:type="dxa"/>
                </w:tcPr>
                <w:p w14:paraId="78BE5D9A" w14:textId="77777777" w:rsidR="009E532F" w:rsidRPr="003531D0" w:rsidRDefault="009E532F" w:rsidP="00652E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vAlign w:val="center"/>
                </w:tcPr>
                <w:p w14:paraId="45FA6EE9" w14:textId="5473C7A1" w:rsidR="009E532F" w:rsidRPr="003531D0" w:rsidRDefault="009E532F" w:rsidP="00652E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061080" w14:textId="77777777" w:rsidR="00031D00" w:rsidRPr="003531D0" w:rsidRDefault="00031D00" w:rsidP="00652E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39" w:type="dxa"/>
          </w:tcPr>
          <w:p w14:paraId="7C57C320" w14:textId="36C1CD9C" w:rsidR="00031D00" w:rsidRPr="003531D0" w:rsidRDefault="00AF7AB6" w:rsidP="009E532F">
            <w:pPr>
              <w:jc w:val="right"/>
            </w:pPr>
            <w:r w:rsidRPr="003531D0">
              <w:t>marzec-kwiecień 2025 – terminy do ustalenia na przełomie styczeń/luty 2025</w:t>
            </w:r>
          </w:p>
        </w:tc>
        <w:tc>
          <w:tcPr>
            <w:tcW w:w="2693" w:type="dxa"/>
          </w:tcPr>
          <w:p w14:paraId="571E7C80" w14:textId="77777777" w:rsidR="00031D00" w:rsidRPr="003531D0" w:rsidRDefault="00031D00" w:rsidP="00BB55D3">
            <w:pPr>
              <w:jc w:val="right"/>
            </w:pPr>
          </w:p>
          <w:p w14:paraId="45255EDE" w14:textId="189666A5" w:rsidR="00FD71D1" w:rsidRPr="003531D0" w:rsidRDefault="00FD71D1" w:rsidP="00BB55D3">
            <w:pPr>
              <w:jc w:val="right"/>
            </w:pPr>
            <w:proofErr w:type="spellStart"/>
            <w:r w:rsidRPr="003531D0">
              <w:t>Coll.Maius</w:t>
            </w:r>
            <w:proofErr w:type="spellEnd"/>
          </w:p>
        </w:tc>
      </w:tr>
      <w:tr w:rsidR="001E656C" w:rsidRPr="00EE722F" w14:paraId="35DFC606" w14:textId="45B541B7" w:rsidTr="00355092">
        <w:trPr>
          <w:jc w:val="center"/>
        </w:trPr>
        <w:tc>
          <w:tcPr>
            <w:tcW w:w="4106" w:type="dxa"/>
          </w:tcPr>
          <w:p w14:paraId="7F8FFAB8" w14:textId="1AAE0337" w:rsidR="001E656C" w:rsidRPr="003531D0" w:rsidRDefault="001E656C" w:rsidP="001E656C">
            <w:pPr>
              <w:jc w:val="right"/>
            </w:pPr>
            <w:r w:rsidRPr="003531D0">
              <w:t>Techniki prezentacji wyników badań naukowych i techniki popularyzacji wiedzy naukowej</w:t>
            </w:r>
          </w:p>
        </w:tc>
        <w:tc>
          <w:tcPr>
            <w:tcW w:w="1843" w:type="dxa"/>
          </w:tcPr>
          <w:p w14:paraId="47F03F96" w14:textId="0E7ABD37" w:rsidR="001E656C" w:rsidRPr="003531D0" w:rsidRDefault="001E656C" w:rsidP="001E656C">
            <w:r w:rsidRPr="003531D0">
              <w:t>20h/2ECTS</w:t>
            </w:r>
          </w:p>
        </w:tc>
        <w:tc>
          <w:tcPr>
            <w:tcW w:w="2977" w:type="dxa"/>
          </w:tcPr>
          <w:p w14:paraId="304C6EC2" w14:textId="77777777" w:rsidR="001E656C" w:rsidRDefault="001E656C" w:rsidP="001E656C">
            <w:pPr>
              <w:jc w:val="right"/>
            </w:pPr>
          </w:p>
          <w:p w14:paraId="5192645F" w14:textId="37FAEC6A" w:rsidR="001E656C" w:rsidRPr="003531D0" w:rsidRDefault="001E656C" w:rsidP="001E656C">
            <w:pPr>
              <w:jc w:val="right"/>
            </w:pPr>
            <w:r w:rsidRPr="003531D0">
              <w:t>dr hab. Rafał Moczkodan</w:t>
            </w:r>
          </w:p>
        </w:tc>
        <w:tc>
          <w:tcPr>
            <w:tcW w:w="6232" w:type="dxa"/>
            <w:gridSpan w:val="2"/>
            <w:vAlign w:val="center"/>
          </w:tcPr>
          <w:p w14:paraId="7202DC5D" w14:textId="44B92F99" w:rsidR="001E656C" w:rsidRPr="003531D0" w:rsidRDefault="001E656C" w:rsidP="001E656C">
            <w:pPr>
              <w:jc w:val="right"/>
            </w:pPr>
            <w:r>
              <w:rPr>
                <w:color w:val="385623" w:themeColor="accent6" w:themeShade="80"/>
              </w:rPr>
              <w:t>zajęcia zre</w:t>
            </w:r>
            <w:r w:rsidR="00474240">
              <w:rPr>
                <w:color w:val="385623" w:themeColor="accent6" w:themeShade="80"/>
              </w:rPr>
              <w:t>a</w:t>
            </w:r>
            <w:r>
              <w:rPr>
                <w:color w:val="385623" w:themeColor="accent6" w:themeShade="80"/>
              </w:rPr>
              <w:t>lizowane</w:t>
            </w:r>
          </w:p>
          <w:p w14:paraId="55A6E5DE" w14:textId="72CCDB03" w:rsidR="001E656C" w:rsidRPr="003531D0" w:rsidRDefault="001E656C" w:rsidP="001E656C">
            <w:pPr>
              <w:jc w:val="right"/>
            </w:pPr>
          </w:p>
        </w:tc>
      </w:tr>
      <w:tr w:rsidR="00031D00" w:rsidRPr="00EE722F" w14:paraId="09FF4622" w14:textId="7ECD4E0F" w:rsidTr="00355092">
        <w:trPr>
          <w:jc w:val="center"/>
        </w:trPr>
        <w:tc>
          <w:tcPr>
            <w:tcW w:w="4106" w:type="dxa"/>
          </w:tcPr>
          <w:p w14:paraId="64BC96F0" w14:textId="0EA9EA7A" w:rsidR="00031D00" w:rsidRPr="003531D0" w:rsidRDefault="001E656C" w:rsidP="008A6504">
            <w:r>
              <w:t xml:space="preserve">    </w:t>
            </w:r>
            <w:r w:rsidR="00031D00" w:rsidRPr="003531D0">
              <w:t xml:space="preserve">Zaawansowana metodologia </w:t>
            </w:r>
          </w:p>
          <w:p w14:paraId="31F76F52" w14:textId="77777777" w:rsidR="00031D00" w:rsidRPr="003531D0" w:rsidRDefault="00031D00" w:rsidP="008A6504"/>
        </w:tc>
        <w:tc>
          <w:tcPr>
            <w:tcW w:w="1843" w:type="dxa"/>
          </w:tcPr>
          <w:p w14:paraId="0F329913" w14:textId="6E730C65" w:rsidR="00031D00" w:rsidRPr="003531D0" w:rsidRDefault="00031D00" w:rsidP="008A6504">
            <w:r w:rsidRPr="003531D0">
              <w:t>20h/2ECTS</w:t>
            </w:r>
          </w:p>
        </w:tc>
        <w:tc>
          <w:tcPr>
            <w:tcW w:w="2977" w:type="dxa"/>
          </w:tcPr>
          <w:p w14:paraId="7C767979" w14:textId="66C42E56" w:rsidR="00031D00" w:rsidRPr="003531D0" w:rsidRDefault="00031D00" w:rsidP="008A6504">
            <w:r w:rsidRPr="003531D0">
              <w:t>dr Wojciech Goszczyński</w:t>
            </w:r>
          </w:p>
        </w:tc>
        <w:tc>
          <w:tcPr>
            <w:tcW w:w="3539" w:type="dxa"/>
          </w:tcPr>
          <w:p w14:paraId="681F0B3E" w14:textId="29C15F10" w:rsidR="00031D00" w:rsidRPr="003531D0" w:rsidRDefault="001E656C" w:rsidP="008A6504">
            <w:r>
              <w:t>Styczeń 2025 – terminy do ustalenia z prowadzącym</w:t>
            </w:r>
          </w:p>
        </w:tc>
        <w:tc>
          <w:tcPr>
            <w:tcW w:w="2693" w:type="dxa"/>
          </w:tcPr>
          <w:p w14:paraId="2538A28B" w14:textId="0F63F21F" w:rsidR="00031D00" w:rsidRPr="003531D0" w:rsidRDefault="00031D00" w:rsidP="00BB55D3">
            <w:pPr>
              <w:jc w:val="right"/>
            </w:pPr>
          </w:p>
        </w:tc>
      </w:tr>
      <w:tr w:rsidR="00031D00" w:rsidRPr="00EE722F" w14:paraId="03665400" w14:textId="08C0632D" w:rsidTr="00355092">
        <w:trPr>
          <w:trHeight w:val="550"/>
          <w:jc w:val="center"/>
        </w:trPr>
        <w:tc>
          <w:tcPr>
            <w:tcW w:w="4106" w:type="dxa"/>
          </w:tcPr>
          <w:p w14:paraId="16F8B8BE" w14:textId="77777777" w:rsidR="00031D00" w:rsidRDefault="00031D00" w:rsidP="001E656C">
            <w:pPr>
              <w:jc w:val="right"/>
            </w:pPr>
            <w:r w:rsidRPr="003531D0">
              <w:t>Zaawansowana metodologia</w:t>
            </w:r>
          </w:p>
          <w:p w14:paraId="1F45E72A" w14:textId="5ED40B8A" w:rsidR="006850ED" w:rsidRPr="003531D0" w:rsidRDefault="006850ED" w:rsidP="001E656C">
            <w:pPr>
              <w:jc w:val="right"/>
            </w:pPr>
            <w:r>
              <w:t>dotyczy tylko dyscypliny: n</w:t>
            </w:r>
            <w:r w:rsidRPr="003531D0">
              <w:t>auki prawne</w:t>
            </w:r>
          </w:p>
        </w:tc>
        <w:tc>
          <w:tcPr>
            <w:tcW w:w="1843" w:type="dxa"/>
          </w:tcPr>
          <w:p w14:paraId="2E861FEE" w14:textId="19BF87D4" w:rsidR="00031D00" w:rsidRPr="003531D0" w:rsidRDefault="001E656C" w:rsidP="006850ED">
            <w:r>
              <w:t>20h/2ECTS</w:t>
            </w:r>
          </w:p>
        </w:tc>
        <w:tc>
          <w:tcPr>
            <w:tcW w:w="2977" w:type="dxa"/>
          </w:tcPr>
          <w:p w14:paraId="57C1F280" w14:textId="07CBA805" w:rsidR="00031D00" w:rsidRPr="003531D0" w:rsidRDefault="00031D00" w:rsidP="003531D0">
            <w:pPr>
              <w:jc w:val="center"/>
            </w:pPr>
          </w:p>
        </w:tc>
        <w:tc>
          <w:tcPr>
            <w:tcW w:w="3539" w:type="dxa"/>
          </w:tcPr>
          <w:p w14:paraId="3A4E0744" w14:textId="77777777" w:rsidR="006850ED" w:rsidRDefault="006850ED" w:rsidP="006850ED"/>
          <w:p w14:paraId="184A8FE3" w14:textId="7F7EB0B5" w:rsidR="006850ED" w:rsidRPr="003531D0" w:rsidRDefault="006850ED" w:rsidP="006850ED">
            <w:r>
              <w:t>d</w:t>
            </w:r>
            <w:r w:rsidRPr="003531D0">
              <w:t>o uzgodnienia z prowadzącym</w:t>
            </w:r>
          </w:p>
          <w:p w14:paraId="5C1742B0" w14:textId="7027C426" w:rsidR="00031D00" w:rsidRPr="003531D0" w:rsidRDefault="00031D00" w:rsidP="00A72622"/>
        </w:tc>
        <w:tc>
          <w:tcPr>
            <w:tcW w:w="2693" w:type="dxa"/>
          </w:tcPr>
          <w:p w14:paraId="57A95D0F" w14:textId="77777777" w:rsidR="00031D00" w:rsidRPr="003531D0" w:rsidRDefault="00031D00" w:rsidP="00BB55D3">
            <w:pPr>
              <w:jc w:val="right"/>
            </w:pPr>
          </w:p>
        </w:tc>
      </w:tr>
      <w:tr w:rsidR="00031D00" w:rsidRPr="007E4CE3" w14:paraId="65066A01" w14:textId="1763ECA2" w:rsidTr="00355092">
        <w:trPr>
          <w:jc w:val="center"/>
        </w:trPr>
        <w:tc>
          <w:tcPr>
            <w:tcW w:w="4106" w:type="dxa"/>
          </w:tcPr>
          <w:p w14:paraId="07B1335C" w14:textId="77777777" w:rsidR="00031D00" w:rsidRPr="007E4CE3" w:rsidRDefault="00031D00" w:rsidP="006850ED">
            <w:pPr>
              <w:jc w:val="right"/>
            </w:pPr>
            <w:r w:rsidRPr="007E4CE3">
              <w:t>Język obcy specjalistyczny</w:t>
            </w:r>
          </w:p>
          <w:p w14:paraId="340BFC1B" w14:textId="77777777" w:rsidR="00031D00" w:rsidRPr="007E4CE3" w:rsidRDefault="00031D00" w:rsidP="006850ED">
            <w:pPr>
              <w:jc w:val="right"/>
            </w:pPr>
          </w:p>
        </w:tc>
        <w:tc>
          <w:tcPr>
            <w:tcW w:w="1843" w:type="dxa"/>
          </w:tcPr>
          <w:p w14:paraId="5A7C3DEC" w14:textId="56E37075" w:rsidR="00031D00" w:rsidRPr="007E4CE3" w:rsidRDefault="00031D00" w:rsidP="008A6504">
            <w:r w:rsidRPr="007E4CE3">
              <w:t>30h/2ECTS</w:t>
            </w:r>
          </w:p>
        </w:tc>
        <w:tc>
          <w:tcPr>
            <w:tcW w:w="2977" w:type="dxa"/>
          </w:tcPr>
          <w:p w14:paraId="4AD36DAD" w14:textId="6A83B9D0" w:rsidR="00031D00" w:rsidRPr="007E4CE3" w:rsidRDefault="00031D00" w:rsidP="003531D0">
            <w:pPr>
              <w:jc w:val="center"/>
            </w:pPr>
            <w:r w:rsidRPr="007E4CE3">
              <w:t>dr Joanna Wińska</w:t>
            </w:r>
          </w:p>
        </w:tc>
        <w:tc>
          <w:tcPr>
            <w:tcW w:w="3539" w:type="dxa"/>
          </w:tcPr>
          <w:p w14:paraId="2C2365D5" w14:textId="18621E9F" w:rsidR="00031D00" w:rsidRPr="007E4CE3" w:rsidRDefault="000D64DB" w:rsidP="008A6504">
            <w:r w:rsidRPr="007E4CE3">
              <w:t>Semestr letni</w:t>
            </w:r>
            <w:r w:rsidR="007E4CE3" w:rsidRPr="007E4CE3">
              <w:t xml:space="preserve"> – poniedziałki od godz.11.00</w:t>
            </w:r>
          </w:p>
        </w:tc>
        <w:tc>
          <w:tcPr>
            <w:tcW w:w="2693" w:type="dxa"/>
          </w:tcPr>
          <w:p w14:paraId="6F79B0B5" w14:textId="15844336" w:rsidR="00031D00" w:rsidRPr="007E4CE3" w:rsidRDefault="007E4CE3" w:rsidP="00BB55D3">
            <w:pPr>
              <w:ind w:hanging="668"/>
              <w:jc w:val="right"/>
            </w:pPr>
            <w:r>
              <w:t xml:space="preserve">Uniwersyteckie </w:t>
            </w:r>
            <w:r w:rsidRPr="007E4CE3">
              <w:t xml:space="preserve">Centrum </w:t>
            </w:r>
            <w:proofErr w:type="spellStart"/>
            <w:r w:rsidRPr="007E4CE3">
              <w:t>Jezyk</w:t>
            </w:r>
            <w:r>
              <w:t>ów</w:t>
            </w:r>
            <w:proofErr w:type="spellEnd"/>
            <w:r>
              <w:t xml:space="preserve"> Obcych</w:t>
            </w:r>
          </w:p>
        </w:tc>
      </w:tr>
      <w:tr w:rsidR="00031D00" w:rsidRPr="00EE722F" w14:paraId="1C1C041B" w14:textId="2A7CEFE3" w:rsidTr="00355092">
        <w:trPr>
          <w:jc w:val="center"/>
        </w:trPr>
        <w:tc>
          <w:tcPr>
            <w:tcW w:w="4106" w:type="dxa"/>
            <w:vAlign w:val="center"/>
          </w:tcPr>
          <w:p w14:paraId="421D8919" w14:textId="77777777" w:rsidR="00031D00" w:rsidRPr="003531D0" w:rsidRDefault="00031D00" w:rsidP="006850ED">
            <w:pPr>
              <w:jc w:val="right"/>
            </w:pPr>
            <w:r w:rsidRPr="003531D0">
              <w:t>Pinakoteka badawcza</w:t>
            </w:r>
          </w:p>
          <w:p w14:paraId="02214AAB" w14:textId="77777777" w:rsidR="00031D00" w:rsidRPr="003531D0" w:rsidRDefault="00031D00" w:rsidP="006850ED">
            <w:pPr>
              <w:jc w:val="right"/>
            </w:pPr>
          </w:p>
        </w:tc>
        <w:tc>
          <w:tcPr>
            <w:tcW w:w="1843" w:type="dxa"/>
            <w:vAlign w:val="center"/>
          </w:tcPr>
          <w:p w14:paraId="6D42E39B" w14:textId="7288DFB1" w:rsidR="00031D00" w:rsidRPr="003531D0" w:rsidRDefault="00031D00" w:rsidP="006850ED">
            <w:r w:rsidRPr="003531D0">
              <w:t>20h/2ECTS</w:t>
            </w:r>
          </w:p>
        </w:tc>
        <w:tc>
          <w:tcPr>
            <w:tcW w:w="2977" w:type="dxa"/>
            <w:vAlign w:val="center"/>
          </w:tcPr>
          <w:p w14:paraId="523A39A4" w14:textId="6B606D02" w:rsidR="00031D00" w:rsidRPr="003531D0" w:rsidRDefault="00031D00" w:rsidP="002F4EB8">
            <w:pPr>
              <w:jc w:val="center"/>
            </w:pPr>
            <w:r w:rsidRPr="003531D0">
              <w:t xml:space="preserve">prof. dr hab. </w:t>
            </w:r>
            <w:proofErr w:type="spellStart"/>
            <w:r w:rsidRPr="003531D0">
              <w:t>T.Szlendak</w:t>
            </w:r>
            <w:proofErr w:type="spellEnd"/>
          </w:p>
        </w:tc>
        <w:tc>
          <w:tcPr>
            <w:tcW w:w="3539" w:type="dxa"/>
            <w:vAlign w:val="center"/>
          </w:tcPr>
          <w:p w14:paraId="4581E89C" w14:textId="77777777" w:rsidR="00031D00" w:rsidRPr="003531D0" w:rsidRDefault="00031D00" w:rsidP="008A6504"/>
          <w:p w14:paraId="6BB0E74F" w14:textId="67F63722" w:rsidR="002F4EB8" w:rsidRPr="003531D0" w:rsidRDefault="00BB55D3" w:rsidP="008A6504">
            <w:r>
              <w:t>d</w:t>
            </w:r>
            <w:r w:rsidR="002F4EB8" w:rsidRPr="003531D0">
              <w:t>o uzgodnienia z prowadzącym</w:t>
            </w:r>
          </w:p>
          <w:p w14:paraId="1EC23946" w14:textId="23C585F6" w:rsidR="002F4EB8" w:rsidRPr="003531D0" w:rsidRDefault="002F4EB8" w:rsidP="008A6504"/>
        </w:tc>
        <w:tc>
          <w:tcPr>
            <w:tcW w:w="2693" w:type="dxa"/>
            <w:vAlign w:val="center"/>
          </w:tcPr>
          <w:p w14:paraId="160BB31B" w14:textId="5E6E8135" w:rsidR="00031D00" w:rsidRPr="003531D0" w:rsidRDefault="002F4EB8" w:rsidP="00BB55D3">
            <w:pPr>
              <w:jc w:val="right"/>
            </w:pPr>
            <w:proofErr w:type="spellStart"/>
            <w:r w:rsidRPr="003531D0">
              <w:t>Coll.Hum</w:t>
            </w:r>
            <w:proofErr w:type="spellEnd"/>
            <w:r w:rsidRPr="003531D0">
              <w:t xml:space="preserve">, </w:t>
            </w:r>
          </w:p>
        </w:tc>
      </w:tr>
      <w:tr w:rsidR="006850ED" w:rsidRPr="00EE722F" w14:paraId="2CCE62D0" w14:textId="59E2CBE7" w:rsidTr="00355092">
        <w:trPr>
          <w:trHeight w:val="1007"/>
          <w:jc w:val="center"/>
        </w:trPr>
        <w:tc>
          <w:tcPr>
            <w:tcW w:w="4106" w:type="dxa"/>
          </w:tcPr>
          <w:p w14:paraId="140909BC" w14:textId="77777777" w:rsidR="006850ED" w:rsidRDefault="006850ED" w:rsidP="006850ED">
            <w:pPr>
              <w:jc w:val="right"/>
            </w:pPr>
          </w:p>
          <w:p w14:paraId="79D632D5" w14:textId="5D4AA782" w:rsidR="006850ED" w:rsidRPr="003531D0" w:rsidRDefault="006850ED" w:rsidP="006850ED">
            <w:pPr>
              <w:jc w:val="right"/>
            </w:pPr>
            <w:r w:rsidRPr="003531D0">
              <w:t>Kwestie prawa autorskiego</w:t>
            </w:r>
          </w:p>
        </w:tc>
        <w:tc>
          <w:tcPr>
            <w:tcW w:w="1843" w:type="dxa"/>
          </w:tcPr>
          <w:p w14:paraId="291C831E" w14:textId="77777777" w:rsidR="006850ED" w:rsidRDefault="006850ED" w:rsidP="007E4CE3">
            <w:pPr>
              <w:jc w:val="center"/>
            </w:pPr>
          </w:p>
          <w:p w14:paraId="5B26F834" w14:textId="39C72D2A" w:rsidR="006850ED" w:rsidRPr="003531D0" w:rsidRDefault="006850ED" w:rsidP="0069273C">
            <w:r w:rsidRPr="003531D0">
              <w:t>15h/2ECTS</w:t>
            </w:r>
          </w:p>
        </w:tc>
        <w:tc>
          <w:tcPr>
            <w:tcW w:w="2977" w:type="dxa"/>
          </w:tcPr>
          <w:p w14:paraId="1460BA2E" w14:textId="77777777" w:rsidR="006850ED" w:rsidRDefault="006850ED" w:rsidP="007E4CE3">
            <w:pPr>
              <w:jc w:val="center"/>
            </w:pPr>
          </w:p>
          <w:p w14:paraId="296909F8" w14:textId="45DEEE17" w:rsidR="006850ED" w:rsidRPr="003531D0" w:rsidRDefault="006850ED" w:rsidP="007E4CE3">
            <w:pPr>
              <w:jc w:val="center"/>
            </w:pPr>
            <w:r w:rsidRPr="003531D0">
              <w:t>dr Katarzyna Krupa – Lipińska</w:t>
            </w:r>
          </w:p>
        </w:tc>
        <w:tc>
          <w:tcPr>
            <w:tcW w:w="6232" w:type="dxa"/>
            <w:gridSpan w:val="2"/>
          </w:tcPr>
          <w:p w14:paraId="7F641CD2" w14:textId="77777777" w:rsidR="006850ED" w:rsidRDefault="006850ED" w:rsidP="006850ED">
            <w:pPr>
              <w:jc w:val="right"/>
              <w:rPr>
                <w:color w:val="385623" w:themeColor="accent6" w:themeShade="80"/>
              </w:rPr>
            </w:pPr>
          </w:p>
          <w:p w14:paraId="731218E0" w14:textId="0F63C97E" w:rsidR="006850ED" w:rsidRPr="003531D0" w:rsidRDefault="006850ED" w:rsidP="006850ED">
            <w:pPr>
              <w:jc w:val="right"/>
            </w:pPr>
            <w:r>
              <w:rPr>
                <w:color w:val="385623" w:themeColor="accent6" w:themeShade="80"/>
              </w:rPr>
              <w:t>zajęcia zre</w:t>
            </w:r>
            <w:r w:rsidR="00474240">
              <w:rPr>
                <w:color w:val="385623" w:themeColor="accent6" w:themeShade="80"/>
              </w:rPr>
              <w:t>a</w:t>
            </w:r>
            <w:r>
              <w:rPr>
                <w:color w:val="385623" w:themeColor="accent6" w:themeShade="80"/>
              </w:rPr>
              <w:t>lizowane</w:t>
            </w:r>
          </w:p>
          <w:p w14:paraId="6CB5467D" w14:textId="7A68A5B3" w:rsidR="006850ED" w:rsidRPr="003531D0" w:rsidRDefault="006850ED" w:rsidP="00BB55D3">
            <w:pPr>
              <w:jc w:val="right"/>
            </w:pPr>
          </w:p>
        </w:tc>
      </w:tr>
      <w:tr w:rsidR="006850ED" w:rsidRPr="00EE722F" w14:paraId="2F0963E1" w14:textId="77777777" w:rsidTr="00355092">
        <w:trPr>
          <w:trHeight w:val="1007"/>
          <w:jc w:val="center"/>
        </w:trPr>
        <w:tc>
          <w:tcPr>
            <w:tcW w:w="4106" w:type="dxa"/>
          </w:tcPr>
          <w:p w14:paraId="2D764F39" w14:textId="41EFE544" w:rsidR="006850ED" w:rsidRDefault="006850ED" w:rsidP="006850ED">
            <w:pPr>
              <w:jc w:val="right"/>
            </w:pPr>
            <w:r>
              <w:t>Kursy specjalistyczne, APB, praktyki</w:t>
            </w:r>
          </w:p>
        </w:tc>
        <w:tc>
          <w:tcPr>
            <w:tcW w:w="1843" w:type="dxa"/>
          </w:tcPr>
          <w:p w14:paraId="2EC9FAED" w14:textId="77777777" w:rsidR="006850ED" w:rsidRDefault="006850ED" w:rsidP="007E4CE3">
            <w:pPr>
              <w:jc w:val="center"/>
            </w:pPr>
          </w:p>
        </w:tc>
        <w:tc>
          <w:tcPr>
            <w:tcW w:w="2977" w:type="dxa"/>
          </w:tcPr>
          <w:p w14:paraId="15AC18F0" w14:textId="4D3F74DB" w:rsidR="006850ED" w:rsidRDefault="006850ED" w:rsidP="007E4CE3">
            <w:pPr>
              <w:jc w:val="center"/>
            </w:pPr>
            <w:r>
              <w:t>zajęcia do ustalenia indywid</w:t>
            </w:r>
            <w:r w:rsidR="0076770B">
              <w:t>u</w:t>
            </w:r>
            <w:r>
              <w:t>alnie</w:t>
            </w:r>
            <w:r w:rsidR="0076770B">
              <w:t xml:space="preserve"> </w:t>
            </w:r>
            <w:r>
              <w:t>z promotorem</w:t>
            </w:r>
          </w:p>
        </w:tc>
        <w:tc>
          <w:tcPr>
            <w:tcW w:w="6232" w:type="dxa"/>
            <w:gridSpan w:val="2"/>
          </w:tcPr>
          <w:p w14:paraId="06456391" w14:textId="284C5D51" w:rsidR="006850ED" w:rsidRDefault="006850ED" w:rsidP="006850ED">
            <w:pPr>
              <w:jc w:val="right"/>
              <w:rPr>
                <w:color w:val="385623" w:themeColor="accent6" w:themeShade="80"/>
              </w:rPr>
            </w:pPr>
            <w:r>
              <w:t>zajęcia do ustalenia indywidualnie z promotorem/ dostosowane do dyscypliny i IPB</w:t>
            </w:r>
          </w:p>
        </w:tc>
      </w:tr>
    </w:tbl>
    <w:p w14:paraId="04B18016" w14:textId="2B050786" w:rsidR="00D26926" w:rsidRDefault="006850ED" w:rsidP="004A2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D26926" w:rsidSect="004A2F4A">
      <w:pgSz w:w="16838" w:h="11906" w:orient="landscape"/>
      <w:pgMar w:top="568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6"/>
    <w:rsid w:val="0002130B"/>
    <w:rsid w:val="00031D00"/>
    <w:rsid w:val="00081964"/>
    <w:rsid w:val="000B678F"/>
    <w:rsid w:val="000D19B6"/>
    <w:rsid w:val="000D64DB"/>
    <w:rsid w:val="000F2C1A"/>
    <w:rsid w:val="00124B03"/>
    <w:rsid w:val="00152178"/>
    <w:rsid w:val="001631E5"/>
    <w:rsid w:val="001A36BE"/>
    <w:rsid w:val="001E656C"/>
    <w:rsid w:val="002F3937"/>
    <w:rsid w:val="002F4EB8"/>
    <w:rsid w:val="00304492"/>
    <w:rsid w:val="00326F1B"/>
    <w:rsid w:val="00351062"/>
    <w:rsid w:val="003531D0"/>
    <w:rsid w:val="00355092"/>
    <w:rsid w:val="00373731"/>
    <w:rsid w:val="00387B4C"/>
    <w:rsid w:val="003B2CE2"/>
    <w:rsid w:val="003B40C3"/>
    <w:rsid w:val="00474240"/>
    <w:rsid w:val="0049466E"/>
    <w:rsid w:val="004978AD"/>
    <w:rsid w:val="004A2F4A"/>
    <w:rsid w:val="004C20E6"/>
    <w:rsid w:val="00564932"/>
    <w:rsid w:val="00581D24"/>
    <w:rsid w:val="005A0D66"/>
    <w:rsid w:val="00621473"/>
    <w:rsid w:val="00652EC6"/>
    <w:rsid w:val="006850ED"/>
    <w:rsid w:val="0069273C"/>
    <w:rsid w:val="006F422C"/>
    <w:rsid w:val="007122BF"/>
    <w:rsid w:val="0076770B"/>
    <w:rsid w:val="007B18B0"/>
    <w:rsid w:val="007E4CE3"/>
    <w:rsid w:val="008054DF"/>
    <w:rsid w:val="00867FB8"/>
    <w:rsid w:val="00920FA4"/>
    <w:rsid w:val="00994A16"/>
    <w:rsid w:val="009E532F"/>
    <w:rsid w:val="00A72622"/>
    <w:rsid w:val="00A95DBB"/>
    <w:rsid w:val="00AF7AB6"/>
    <w:rsid w:val="00B85E94"/>
    <w:rsid w:val="00BB55D3"/>
    <w:rsid w:val="00BC2A44"/>
    <w:rsid w:val="00BE100F"/>
    <w:rsid w:val="00BF420C"/>
    <w:rsid w:val="00C52C3E"/>
    <w:rsid w:val="00CB27BE"/>
    <w:rsid w:val="00D26926"/>
    <w:rsid w:val="00D33607"/>
    <w:rsid w:val="00E24C6D"/>
    <w:rsid w:val="00E76057"/>
    <w:rsid w:val="00EA6028"/>
    <w:rsid w:val="00ED6C80"/>
    <w:rsid w:val="00F61959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EB9"/>
  <w15:chartTrackingRefBased/>
  <w15:docId w15:val="{F615B8FA-F795-42F1-978C-94F4D1DF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0ED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2692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02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028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2E32-FC5A-4F47-8C85-F7D8D495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Płoska (ploska)</dc:creator>
  <cp:keywords/>
  <dc:description/>
  <cp:lastModifiedBy>Monika Płoska (ploska)</cp:lastModifiedBy>
  <cp:revision>2</cp:revision>
  <cp:lastPrinted>2024-09-26T10:08:00Z</cp:lastPrinted>
  <dcterms:created xsi:type="dcterms:W3CDTF">2024-12-11T08:58:00Z</dcterms:created>
  <dcterms:modified xsi:type="dcterms:W3CDTF">2024-12-11T08:58:00Z</dcterms:modified>
</cp:coreProperties>
</file>